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 xml:space="preserve">Внимание !!! </w:t>
      </w:r>
      <w:proofErr w:type="spellStart"/>
      <w:r w:rsidRPr="00B753B2">
        <w:rPr>
          <w:b/>
          <w:i/>
          <w:sz w:val="22"/>
          <w:szCs w:val="22"/>
        </w:rPr>
        <w:t>Непопълването</w:t>
      </w:r>
      <w:proofErr w:type="spellEnd"/>
      <w:r w:rsidRPr="00B753B2">
        <w:rPr>
          <w:b/>
          <w:i/>
          <w:sz w:val="22"/>
          <w:szCs w:val="22"/>
        </w:rPr>
        <w:t xml:space="preserve">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1572FE3" w:rsidR="00B015D7" w:rsidRPr="00DA3ECF" w:rsidRDefault="00BD451B"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proofErr w:type="spellStart"/>
            <w:r w:rsidRPr="004761E3">
              <w:rPr>
                <w:sz w:val="18"/>
                <w:szCs w:val="18"/>
              </w:rPr>
              <w:t>Мигранти</w:t>
            </w:r>
            <w:proofErr w:type="spellEnd"/>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proofErr w:type="spellStart"/>
            <w:r w:rsidRPr="004761E3">
              <w:rPr>
                <w:color w:val="000000"/>
                <w:sz w:val="18"/>
                <w:szCs w:val="18"/>
              </w:rPr>
              <w:t>Следгимназиално</w:t>
            </w:r>
            <w:proofErr w:type="spellEnd"/>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4A011D45" w:rsidR="00B015D7" w:rsidRPr="00DA3ECF" w:rsidRDefault="00B015D7" w:rsidP="00624C55">
            <w:pPr>
              <w:jc w:val="center"/>
              <w:rPr>
                <w:sz w:val="24"/>
                <w:szCs w:val="24"/>
              </w:rPr>
            </w:pPr>
            <w:r w:rsidRPr="00DA3ECF">
              <w:object w:dxaOrig="225" w:dyaOrig="225"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250A6F0C" w:rsidR="00B015D7" w:rsidRPr="00DA3ECF" w:rsidRDefault="00B015D7" w:rsidP="00624C55">
            <w:pPr>
              <w:jc w:val="center"/>
              <w:rPr>
                <w:sz w:val="24"/>
                <w:szCs w:val="24"/>
              </w:rPr>
            </w:pPr>
            <w:r w:rsidRPr="00DA3ECF">
              <w:object w:dxaOrig="225" w:dyaOrig="225"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3E60DBB6" w:rsidR="00B015D7" w:rsidRPr="00DA3ECF" w:rsidRDefault="00B015D7" w:rsidP="00624C55">
            <w:pPr>
              <w:jc w:val="center"/>
            </w:pPr>
            <w:r w:rsidRPr="00DA3ECF">
              <w:object w:dxaOrig="225" w:dyaOrig="225"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33FECD00" w:rsidR="00B015D7" w:rsidRPr="00DA3ECF" w:rsidRDefault="00B015D7" w:rsidP="00624C55">
            <w:pPr>
              <w:jc w:val="center"/>
              <w:rPr>
                <w:sz w:val="24"/>
                <w:szCs w:val="24"/>
              </w:rPr>
            </w:pPr>
            <w:r w:rsidRPr="00DA3ECF">
              <w:object w:dxaOrig="225" w:dyaOrig="225"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30931139" w:rsidR="00B015D7" w:rsidRPr="00DA3ECF" w:rsidRDefault="00B015D7" w:rsidP="00624C55">
            <w:pPr>
              <w:jc w:val="center"/>
              <w:rPr>
                <w:sz w:val="24"/>
                <w:szCs w:val="24"/>
              </w:rPr>
            </w:pPr>
            <w:r w:rsidRPr="00DA3ECF">
              <w:object w:dxaOrig="225" w:dyaOrig="225" w14:anchorId="37389A9C">
                <v:shape id="_x0000_i1080" type="#_x0000_t75" style="width:20.25pt;height:18pt" o:ole="">
                  <v:imagedata r:id="rId13" o:title=""/>
                </v:shape>
                <w:control r:id="rId14" w:name="DefaultOcxName80" w:shapeid="_x0000_i108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3399E2B8" w14:textId="77777777" w:rsidR="00BD451B" w:rsidRDefault="00BD451B" w:rsidP="00DA3ECF">
      <w:pPr>
        <w:jc w:val="both"/>
        <w:rPr>
          <w:vanish/>
        </w:rPr>
      </w:pPr>
    </w:p>
    <w:p w14:paraId="57670DB6" w14:textId="2C7C809B" w:rsidR="003F4F4B" w:rsidRDefault="003F4F4B"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shd w:val="clear" w:color="auto" w:fill="auto"/>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6FCF265B" w:rsidR="006C4C78" w:rsidRPr="005E74AD" w:rsidRDefault="005E74AD" w:rsidP="00DA3ECF">
            <w:pPr>
              <w:jc w:val="both"/>
            </w:pPr>
            <w:r>
              <w:lastRenderedPageBreak/>
              <w:t>31</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03B81483" w:rsidR="006C4C78" w:rsidRPr="005B43B6" w:rsidRDefault="0012458F" w:rsidP="00DA3ECF">
            <w:pPr>
              <w:jc w:val="both"/>
            </w:pPr>
            <w:r>
              <w:rPr>
                <w:lang w:val="en-US"/>
              </w:rPr>
              <w:t>0</w:t>
            </w:r>
            <w:r w:rsidR="005B43B6">
              <w:t>5</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6753AD8F" w:rsidR="006C4C78" w:rsidRPr="0012458F" w:rsidRDefault="0012458F" w:rsidP="00DA3ECF">
            <w:pPr>
              <w:jc w:val="both"/>
              <w:rPr>
                <w:lang w:val="en-US"/>
              </w:rPr>
            </w:pPr>
            <w:r>
              <w:rPr>
                <w:lang w:val="en-US"/>
              </w:rPr>
              <w:t>2025</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3B979459" w:rsidR="00CB3A61" w:rsidRPr="00DA3ECF" w:rsidRDefault="00CB3A61" w:rsidP="0047272F">
            <w:pPr>
              <w:jc w:val="center"/>
            </w:pPr>
            <w:r w:rsidRPr="00CB3A61">
              <w:object w:dxaOrig="225" w:dyaOrig="225" w14:anchorId="11902B8A">
                <v:shape id="_x0000_i1083" type="#_x0000_t75" style="width:20.25pt;height:18pt" o:ole="">
                  <v:imagedata r:id="rId13" o:title=""/>
                </v:shape>
                <w:control r:id="rId15" w:name="DefaultOcxName7611112114" w:shapeid="_x0000_i1083"/>
              </w:object>
            </w:r>
          </w:p>
        </w:tc>
        <w:tc>
          <w:tcPr>
            <w:tcW w:w="2396" w:type="pct"/>
            <w:gridSpan w:val="4"/>
            <w:vAlign w:val="center"/>
          </w:tcPr>
          <w:p w14:paraId="4028B971" w14:textId="181DF1C8" w:rsidR="00CB3A61" w:rsidRPr="00DA3ECF" w:rsidRDefault="00CB3A61" w:rsidP="0047272F">
            <w:pPr>
              <w:jc w:val="center"/>
            </w:pPr>
            <w:r w:rsidRPr="00CB3A61">
              <w:object w:dxaOrig="225" w:dyaOrig="225"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2434527E" w:rsidR="006C4C78" w:rsidRPr="005B43B6" w:rsidRDefault="005E74AD" w:rsidP="006C375D">
            <w:pPr>
              <w:jc w:val="both"/>
            </w:pPr>
            <w:r>
              <w:t>08</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72CF6EEB" w:rsidR="006C4C78" w:rsidRPr="00D858C8" w:rsidRDefault="0099295A" w:rsidP="006C375D">
            <w:pPr>
              <w:jc w:val="both"/>
            </w:pPr>
            <w:r>
              <w:rPr>
                <w:lang w:val="en-US"/>
              </w:rPr>
              <w:t>0</w:t>
            </w:r>
            <w:r w:rsidR="005E74AD">
              <w:t>6</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132464C1" w:rsidR="006C4C78" w:rsidRPr="0099295A" w:rsidRDefault="0099295A" w:rsidP="006C375D">
            <w:pPr>
              <w:jc w:val="both"/>
              <w:rPr>
                <w:lang w:val="en-US"/>
              </w:rPr>
            </w:pPr>
            <w:r>
              <w:rPr>
                <w:lang w:val="en-US"/>
              </w:rPr>
              <w:t>2025</w:t>
            </w:r>
          </w:p>
        </w:tc>
        <w:tc>
          <w:tcPr>
            <w:tcW w:w="3509"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44023A7D" w:rsidR="00CD12CD" w:rsidRPr="00DA3ECF" w:rsidRDefault="00CD12CD" w:rsidP="00624C55">
            <w:pPr>
              <w:jc w:val="center"/>
            </w:pPr>
            <w:r w:rsidRPr="00DA3ECF">
              <w:object w:dxaOrig="225" w:dyaOrig="225" w14:anchorId="3C0DD627">
                <v:shape id="_x0000_i1089" type="#_x0000_t75" style="width:20.25pt;height:18pt" o:ole="">
                  <v:imagedata r:id="rId13" o:title=""/>
                </v:shape>
                <w:control r:id="rId17" w:name="DefaultOcxName761111211" w:shapeid="_x0000_i1089"/>
              </w:object>
            </w:r>
          </w:p>
        </w:tc>
        <w:tc>
          <w:tcPr>
            <w:tcW w:w="2304" w:type="pct"/>
            <w:gridSpan w:val="2"/>
            <w:vAlign w:val="center"/>
          </w:tcPr>
          <w:p w14:paraId="45306FCD" w14:textId="697E070A" w:rsidR="00CD12CD" w:rsidRPr="00DA3ECF" w:rsidRDefault="00CD12CD" w:rsidP="00624C55">
            <w:pPr>
              <w:jc w:val="center"/>
            </w:pPr>
            <w:r w:rsidRPr="00DA3ECF">
              <w:object w:dxaOrig="225" w:dyaOrig="225"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1C18D786" w:rsidR="0047272F" w:rsidRPr="00DA3ECF" w:rsidRDefault="0047272F" w:rsidP="0047272F">
            <w:pPr>
              <w:jc w:val="center"/>
            </w:pPr>
            <w:r w:rsidRPr="00DA3ECF">
              <w:object w:dxaOrig="225" w:dyaOrig="225" w14:anchorId="3CA66ADA">
                <v:shape id="_x0000_i1095" type="#_x0000_t75" style="width:20.25pt;height:18pt" o:ole="">
                  <v:imagedata r:id="rId8" o:title=""/>
                </v:shape>
                <w:control r:id="rId19" w:name="DefaultOcxName7611112111" w:shapeid="_x0000_i1095"/>
              </w:object>
            </w:r>
          </w:p>
        </w:tc>
        <w:tc>
          <w:tcPr>
            <w:tcW w:w="1145" w:type="pct"/>
            <w:gridSpan w:val="3"/>
            <w:vAlign w:val="center"/>
          </w:tcPr>
          <w:p w14:paraId="558FE1EE" w14:textId="699EA7F1" w:rsidR="0047272F" w:rsidRPr="00DA3ECF" w:rsidRDefault="0047272F" w:rsidP="0047272F">
            <w:pPr>
              <w:jc w:val="center"/>
            </w:pPr>
            <w:r w:rsidRPr="00DA3ECF">
              <w:object w:dxaOrig="225" w:dyaOrig="225" w14:anchorId="575DF8A6">
                <v:shape id="_x0000_i1098" type="#_x0000_t75" style="width:20.25pt;height:18pt" o:ole="">
                  <v:imagedata r:id="rId8" o:title=""/>
                </v:shape>
                <w:control r:id="rId20" w:name="DefaultOcxName7611112112" w:shapeid="_x0000_i1098"/>
              </w:object>
            </w:r>
          </w:p>
        </w:tc>
        <w:tc>
          <w:tcPr>
            <w:tcW w:w="1161" w:type="pct"/>
            <w:gridSpan w:val="3"/>
            <w:vAlign w:val="center"/>
          </w:tcPr>
          <w:p w14:paraId="0BDB3BAF" w14:textId="2949600D" w:rsidR="0047272F" w:rsidRPr="00DA3ECF" w:rsidRDefault="0047272F" w:rsidP="0047272F">
            <w:pPr>
              <w:jc w:val="center"/>
            </w:pPr>
            <w:r w:rsidRPr="00DA3ECF">
              <w:object w:dxaOrig="225" w:dyaOrig="225" w14:anchorId="4B18CEC6">
                <v:shape id="_x0000_i1101" type="#_x0000_t75" style="width:20.25pt;height:18pt" o:ole="">
                  <v:imagedata r:id="rId8" o:title=""/>
                </v:shape>
                <w:control r:id="rId21"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20135FE6" w:rsidR="00FC7DA5" w:rsidRPr="00DA3ECF" w:rsidRDefault="00FC7DA5" w:rsidP="00445FC8">
            <w:pPr>
              <w:jc w:val="center"/>
            </w:pPr>
            <w:r w:rsidRPr="00DA3ECF">
              <w:object w:dxaOrig="225" w:dyaOrig="225" w14:anchorId="11C14CF0">
                <v:shape id="_x0000_i1104" type="#_x0000_t75" style="width:20.25pt;height:18pt" o:ole="">
                  <v:imagedata r:id="rId8" o:title=""/>
                </v:shape>
                <w:control r:id="rId22" w:name="DefaultOcxName76111121111111" w:shapeid="_x0000_i1104"/>
              </w:object>
            </w:r>
          </w:p>
        </w:tc>
        <w:tc>
          <w:tcPr>
            <w:tcW w:w="522" w:type="pct"/>
            <w:vAlign w:val="center"/>
          </w:tcPr>
          <w:p w14:paraId="503CD602" w14:textId="34F9B163" w:rsidR="00FC7DA5" w:rsidRPr="00DA3ECF" w:rsidRDefault="00FC7DA5" w:rsidP="00445FC8">
            <w:pPr>
              <w:jc w:val="center"/>
            </w:pPr>
            <w:r w:rsidRPr="00DA3ECF">
              <w:object w:dxaOrig="225" w:dyaOrig="225" w14:anchorId="3FB13FD8">
                <v:shape id="_x0000_i1107" type="#_x0000_t75" style="width:20.25pt;height:18pt" o:ole="">
                  <v:imagedata r:id="rId8" o:title=""/>
                </v:shape>
                <w:control r:id="rId23" w:name="DefaultOcxName7611112111111" w:shapeid="_x0000_i1107"/>
              </w:object>
            </w:r>
          </w:p>
        </w:tc>
        <w:tc>
          <w:tcPr>
            <w:tcW w:w="522" w:type="pct"/>
            <w:vAlign w:val="center"/>
          </w:tcPr>
          <w:p w14:paraId="48EAF1AE" w14:textId="1045F03D" w:rsidR="00FC7DA5" w:rsidRPr="00DA3ECF" w:rsidRDefault="00FC7DA5" w:rsidP="00445FC8">
            <w:pPr>
              <w:jc w:val="center"/>
            </w:pPr>
            <w:r w:rsidRPr="00DA3ECF">
              <w:object w:dxaOrig="225" w:dyaOrig="225" w14:anchorId="0DEB2534">
                <v:shape id="_x0000_i1110" type="#_x0000_t75" style="width:20.25pt;height:18pt" o:ole="">
                  <v:imagedata r:id="rId8" o:title=""/>
                </v:shape>
                <w:control r:id="rId24" w:name="DefaultOcxName76111121121" w:shapeid="_x0000_i1110"/>
              </w:object>
            </w:r>
          </w:p>
        </w:tc>
        <w:tc>
          <w:tcPr>
            <w:tcW w:w="522" w:type="pct"/>
            <w:vAlign w:val="center"/>
          </w:tcPr>
          <w:p w14:paraId="784669B6" w14:textId="6AC38105" w:rsidR="00FC7DA5" w:rsidRPr="00DA3ECF" w:rsidRDefault="00FC7DA5" w:rsidP="00445FC8">
            <w:pPr>
              <w:jc w:val="center"/>
            </w:pPr>
            <w:r w:rsidRPr="00DA3ECF">
              <w:object w:dxaOrig="225" w:dyaOrig="225" w14:anchorId="10FEE64E">
                <v:shape id="_x0000_i1113" type="#_x0000_t75" style="width:20.25pt;height:18pt" o:ole="">
                  <v:imagedata r:id="rId8" o:title=""/>
                </v:shape>
                <w:control r:id="rId25" w:name="DefaultOcxName761111211111" w:shapeid="_x0000_i1113"/>
              </w:object>
            </w:r>
          </w:p>
        </w:tc>
        <w:tc>
          <w:tcPr>
            <w:tcW w:w="522" w:type="pct"/>
            <w:vAlign w:val="center"/>
          </w:tcPr>
          <w:p w14:paraId="40527296" w14:textId="3002916C" w:rsidR="00FC7DA5" w:rsidRPr="00DA3ECF" w:rsidRDefault="00FC7DA5" w:rsidP="00445FC8">
            <w:pPr>
              <w:jc w:val="center"/>
            </w:pPr>
            <w:r w:rsidRPr="00DA3ECF">
              <w:object w:dxaOrig="225" w:dyaOrig="225" w14:anchorId="1DD5EA79">
                <v:shape id="_x0000_i1116" type="#_x0000_t75" style="width:20.25pt;height:18pt" o:ole="">
                  <v:imagedata r:id="rId8" o:title=""/>
                </v:shape>
                <w:control r:id="rId26" w:name="DefaultOcxName761111211211" w:shapeid="_x0000_i1116"/>
              </w:object>
            </w:r>
          </w:p>
        </w:tc>
        <w:tc>
          <w:tcPr>
            <w:tcW w:w="522" w:type="pct"/>
            <w:vAlign w:val="center"/>
          </w:tcPr>
          <w:p w14:paraId="3602CDEB" w14:textId="2B975FC1" w:rsidR="00FC7DA5" w:rsidRPr="00DA3ECF" w:rsidRDefault="00FC7DA5" w:rsidP="00445FC8">
            <w:pPr>
              <w:jc w:val="center"/>
            </w:pPr>
            <w:r w:rsidRPr="00DA3ECF">
              <w:object w:dxaOrig="225" w:dyaOrig="225" w14:anchorId="3290D6E9">
                <v:shape id="_x0000_i1119" type="#_x0000_t75" style="width:20.25pt;height:18pt" o:ole="">
                  <v:imagedata r:id="rId8" o:title=""/>
                </v:shape>
                <w:control r:id="rId27" w:name="DefaultOcxName76111121111" w:shapeid="_x0000_i1119"/>
              </w:object>
            </w:r>
          </w:p>
        </w:tc>
        <w:tc>
          <w:tcPr>
            <w:tcW w:w="522" w:type="pct"/>
            <w:shd w:val="clear" w:color="auto" w:fill="auto"/>
            <w:vAlign w:val="center"/>
          </w:tcPr>
          <w:p w14:paraId="24A279A7" w14:textId="2BD11304" w:rsidR="00FC7DA5" w:rsidRPr="00DA3ECF" w:rsidRDefault="00FC7DA5" w:rsidP="00445FC8">
            <w:pPr>
              <w:jc w:val="center"/>
            </w:pPr>
            <w:r w:rsidRPr="00DA3ECF">
              <w:object w:dxaOrig="225" w:dyaOrig="225" w14:anchorId="79916FE6">
                <v:shape id="_x0000_i1122" type="#_x0000_t75" style="width:20.25pt;height:18pt" o:ole="">
                  <v:imagedata r:id="rId13" o:title=""/>
                </v:shape>
                <w:control r:id="rId28" w:name="DefaultOcxName76111121131" w:shapeid="_x0000_i1122"/>
              </w:object>
            </w:r>
          </w:p>
        </w:tc>
        <w:tc>
          <w:tcPr>
            <w:tcW w:w="522" w:type="pct"/>
            <w:vAlign w:val="center"/>
          </w:tcPr>
          <w:p w14:paraId="0821C7E0" w14:textId="55B2E9B0" w:rsidR="00FC7DA5" w:rsidRPr="00DA3ECF" w:rsidRDefault="00FC7DA5" w:rsidP="00445FC8">
            <w:pPr>
              <w:jc w:val="center"/>
            </w:pPr>
            <w:r w:rsidRPr="00DA3ECF">
              <w:object w:dxaOrig="225" w:dyaOrig="225" w14:anchorId="5B7EC0CA">
                <v:shape id="_x0000_i1125" type="#_x0000_t75" style="width:20.25pt;height:18pt" o:ole="">
                  <v:imagedata r:id="rId8" o:title=""/>
                </v:shape>
                <w:control r:id="rId29" w:name="DefaultOcxName761111211312" w:shapeid="_x0000_i1125"/>
              </w:object>
            </w:r>
          </w:p>
        </w:tc>
        <w:tc>
          <w:tcPr>
            <w:tcW w:w="674" w:type="pct"/>
            <w:vAlign w:val="center"/>
          </w:tcPr>
          <w:p w14:paraId="12FD8570" w14:textId="38B772B5" w:rsidR="00FC7DA5" w:rsidRPr="00DA3ECF" w:rsidRDefault="00FC7DA5" w:rsidP="00445FC8">
            <w:pPr>
              <w:jc w:val="center"/>
            </w:pPr>
            <w:r w:rsidRPr="00DA3ECF">
              <w:object w:dxaOrig="225" w:dyaOrig="225" w14:anchorId="28B6F780">
                <v:shape id="_x0000_i1128" type="#_x0000_t75" style="width:20.25pt;height:18pt" o:ole="">
                  <v:imagedata r:id="rId8" o:title=""/>
                </v:shape>
                <w:control r:id="rId30"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 xml:space="preserve">от Регламент (ЕС) 2021/1060 НА Европейския Парламент и на Съвета от 24 юни 2021 година за установяване на </w:t>
      </w:r>
      <w:proofErr w:type="spellStart"/>
      <w:r w:rsidR="00C03D57" w:rsidRPr="00AC0DEB">
        <w:rPr>
          <w:sz w:val="22"/>
          <w:szCs w:val="22"/>
        </w:rPr>
        <w:t>общоприложимите</w:t>
      </w:r>
      <w:proofErr w:type="spellEnd"/>
      <w:r w:rsidR="00C03D57" w:rsidRPr="00AC0DEB">
        <w:rPr>
          <w:sz w:val="22"/>
          <w:szCs w:val="22"/>
        </w:rPr>
        <w:t xml:space="preserve">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w:t>
      </w:r>
      <w:proofErr w:type="spellStart"/>
      <w:r w:rsidR="00C03D57" w:rsidRPr="00AC0DEB">
        <w:rPr>
          <w:sz w:val="22"/>
          <w:szCs w:val="22"/>
        </w:rPr>
        <w:t>аквакултури</w:t>
      </w:r>
      <w:proofErr w:type="spellEnd"/>
      <w:r w:rsidR="00C03D57" w:rsidRPr="00AC0DEB">
        <w:rPr>
          <w:sz w:val="22"/>
          <w:szCs w:val="22"/>
        </w:rPr>
        <w:t>,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Регламент (ЕС) 2021/1057 на 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lastRenderedPageBreak/>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1"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 xml:space="preserve">При </w:t>
      </w:r>
      <w:proofErr w:type="spellStart"/>
      <w:r w:rsidRPr="00224280">
        <w:rPr>
          <w:sz w:val="22"/>
          <w:szCs w:val="22"/>
        </w:rPr>
        <w:t>непопълване</w:t>
      </w:r>
      <w:proofErr w:type="spellEnd"/>
      <w:r w:rsidRPr="00224280">
        <w:rPr>
          <w:sz w:val="22"/>
          <w:szCs w:val="22"/>
        </w:rPr>
        <w:t xml:space="preserve">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1C89D6C8" w:rsidR="00C854E9" w:rsidRPr="00C33255" w:rsidRDefault="00D26818" w:rsidP="001663F7">
      <w:r w:rsidRPr="00445FC8">
        <w:rPr>
          <w:b/>
          <w:bCs/>
        </w:rPr>
        <w:t xml:space="preserve">Дата на попълване : </w:t>
      </w:r>
      <w:r w:rsidR="008A7541">
        <w:rPr>
          <w:bCs/>
        </w:rPr>
        <w:t>31</w:t>
      </w:r>
      <w:r w:rsidR="00100EB2">
        <w:rPr>
          <w:bCs/>
        </w:rPr>
        <w:t>.0</w:t>
      </w:r>
      <w:r w:rsidR="005B43B6">
        <w:rPr>
          <w:bCs/>
        </w:rPr>
        <w:t>5</w:t>
      </w:r>
      <w:r w:rsidR="00100EB2">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п</w:t>
            </w:r>
            <w:bookmarkStart w:id="0" w:name="_GoBack"/>
            <w:bookmarkEnd w:id="0"/>
            <w:r w:rsidRPr="00FB4103">
              <w:rPr>
                <w:rFonts w:asciiTheme="majorBidi" w:hAnsiTheme="majorBidi" w:cstheme="majorBidi"/>
                <w:sz w:val="18"/>
                <w:szCs w:val="18"/>
              </w:rPr>
              <w:t xml:space="preserve">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 xml:space="preserve">Регистрираните земеделски производители се считат за заети лица, дори ако не успяват </w:t>
            </w:r>
            <w:proofErr w:type="spellStart"/>
            <w:r w:rsidRPr="003F4F4B">
              <w:rPr>
                <w:rFonts w:asciiTheme="majorBidi" w:hAnsiTheme="majorBidi" w:cstheme="majorBidi"/>
                <w:bCs/>
                <w:sz w:val="18"/>
                <w:szCs w:val="18"/>
              </w:rPr>
              <w:t>дареализират</w:t>
            </w:r>
            <w:proofErr w:type="spellEnd"/>
            <w:r w:rsidRPr="003F4F4B">
              <w:rPr>
                <w:rFonts w:asciiTheme="majorBidi" w:hAnsiTheme="majorBidi" w:cstheme="majorBidi"/>
                <w:bCs/>
                <w:sz w:val="18"/>
                <w:szCs w:val="18"/>
              </w:rPr>
              <w:t xml:space="preserve">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 xml:space="preserve">За заети лица се считат и </w:t>
            </w:r>
            <w:proofErr w:type="spellStart"/>
            <w:r w:rsidRPr="003F4F4B">
              <w:rPr>
                <w:rFonts w:asciiTheme="majorBidi" w:hAnsiTheme="majorBidi" w:cstheme="majorBidi"/>
                <w:bCs/>
                <w:sz w:val="18"/>
                <w:szCs w:val="18"/>
              </w:rPr>
              <w:t>самоосигуряващите</w:t>
            </w:r>
            <w:proofErr w:type="spellEnd"/>
            <w:r w:rsidRPr="003F4F4B">
              <w:rPr>
                <w:rFonts w:asciiTheme="majorBidi" w:hAnsiTheme="majorBidi" w:cstheme="majorBidi"/>
                <w:bCs/>
                <w:sz w:val="18"/>
                <w:szCs w:val="18"/>
              </w:rPr>
              <w:t xml:space="preserve">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w:t>
            </w:r>
            <w:proofErr w:type="spellStart"/>
            <w:r w:rsidRPr="003F4F4B">
              <w:rPr>
                <w:rFonts w:asciiTheme="majorBidi" w:hAnsiTheme="majorBidi" w:cstheme="majorBidi"/>
                <w:bCs/>
                <w:sz w:val="18"/>
                <w:szCs w:val="18"/>
              </w:rPr>
              <w:t>самоосигуряващо</w:t>
            </w:r>
            <w:proofErr w:type="spellEnd"/>
            <w:r w:rsidRPr="003F4F4B">
              <w:rPr>
                <w:rFonts w:asciiTheme="majorBidi" w:hAnsiTheme="majorBidi" w:cstheme="majorBidi"/>
                <w:bCs/>
                <w:sz w:val="18"/>
                <w:szCs w:val="18"/>
              </w:rPr>
              <w:t xml:space="preserve">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 xml:space="preserve">Лице, упражняващо трудова дейност като едноличен търговец, собственик или съдружник в търговски дружества, физическо лице - членуващо на </w:t>
            </w:r>
            <w:proofErr w:type="spellStart"/>
            <w:r w:rsidRPr="003F4F4B">
              <w:rPr>
                <w:rFonts w:asciiTheme="majorBidi" w:hAnsiTheme="majorBidi" w:cstheme="majorBidi"/>
                <w:bCs/>
                <w:sz w:val="18"/>
                <w:szCs w:val="18"/>
              </w:rPr>
              <w:t>неперсонифицирани</w:t>
            </w:r>
            <w:proofErr w:type="spellEnd"/>
            <w:r w:rsidRPr="003F4F4B">
              <w:rPr>
                <w:rFonts w:asciiTheme="majorBidi" w:hAnsiTheme="majorBidi" w:cstheme="majorBidi"/>
                <w:bCs/>
                <w:sz w:val="18"/>
                <w:szCs w:val="18"/>
              </w:rPr>
              <w:t xml:space="preserve">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w:t>
            </w:r>
            <w:proofErr w:type="spellStart"/>
            <w:r w:rsidRPr="003F4F4B">
              <w:rPr>
                <w:rFonts w:asciiTheme="majorBidi" w:hAnsiTheme="majorBidi" w:cstheme="majorBidi"/>
                <w:bCs/>
                <w:sz w:val="18"/>
                <w:szCs w:val="18"/>
              </w:rPr>
              <w:t>самоосигуряващи</w:t>
            </w:r>
            <w:proofErr w:type="spellEnd"/>
            <w:r w:rsidRPr="003F4F4B">
              <w:rPr>
                <w:rFonts w:asciiTheme="majorBidi" w:hAnsiTheme="majorBidi" w:cstheme="majorBidi"/>
                <w:bCs/>
                <w:sz w:val="18"/>
                <w:szCs w:val="18"/>
              </w:rPr>
              <w:t xml:space="preserve">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lastRenderedPageBreak/>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w:t>
            </w:r>
            <w:proofErr w:type="spellStart"/>
            <w:r w:rsidRPr="00B753B2">
              <w:rPr>
                <w:rFonts w:asciiTheme="majorBidi" w:hAnsiTheme="majorBidi" w:cstheme="majorBidi"/>
                <w:b/>
                <w:sz w:val="18"/>
                <w:szCs w:val="18"/>
              </w:rPr>
              <w:t>Мигрант</w:t>
            </w:r>
            <w:proofErr w:type="spellEnd"/>
            <w:r w:rsidRPr="00B753B2">
              <w:rPr>
                <w:rFonts w:asciiTheme="majorBidi" w:hAnsiTheme="majorBidi" w:cstheme="majorBidi"/>
                <w:b/>
                <w:sz w:val="18"/>
                <w:szCs w:val="18"/>
              </w:rPr>
              <w:t>”</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 xml:space="preserve">лица, обитаващи временни и неконвенционални структури, например каравани без адекватен достъп до комунални услуги като вода, електричество или газ; или </w:t>
            </w:r>
            <w:proofErr w:type="spellStart"/>
            <w:r w:rsidR="00C261BA" w:rsidRPr="00B753B2">
              <w:rPr>
                <w:sz w:val="18"/>
                <w:szCs w:val="18"/>
              </w:rPr>
              <w:t>свръхпренаселено</w:t>
            </w:r>
            <w:proofErr w:type="spellEnd"/>
            <w:r w:rsidR="00C261BA" w:rsidRPr="00B753B2">
              <w:rPr>
                <w:sz w:val="18"/>
                <w:szCs w:val="18"/>
              </w:rPr>
              <w:t xml:space="preserve">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 xml:space="preserve">групи (малцинства, хора с увреждания, </w:t>
            </w:r>
            <w:proofErr w:type="spellStart"/>
            <w:r w:rsidR="00CB7D22" w:rsidRPr="00CC7426">
              <w:rPr>
                <w:rFonts w:asciiTheme="majorBidi" w:hAnsiTheme="majorBidi" w:cstheme="majorBidi"/>
                <w:sz w:val="18"/>
                <w:szCs w:val="18"/>
              </w:rPr>
              <w:t>мигранти</w:t>
            </w:r>
            <w:proofErr w:type="spellEnd"/>
            <w:r w:rsidR="00CB7D22" w:rsidRPr="00CC7426">
              <w:rPr>
                <w:rFonts w:asciiTheme="majorBidi" w:hAnsiTheme="majorBidi" w:cstheme="majorBidi"/>
                <w:sz w:val="18"/>
                <w:szCs w:val="18"/>
              </w:rPr>
              <w:t>,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xml:space="preserve">,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w:t>
            </w:r>
            <w:proofErr w:type="spellStart"/>
            <w:r w:rsidR="00C16E8B" w:rsidRPr="00B753B2">
              <w:rPr>
                <w:rFonts w:asciiTheme="majorBidi" w:hAnsiTheme="majorBidi" w:cstheme="majorBidi"/>
                <w:sz w:val="18"/>
                <w:szCs w:val="18"/>
              </w:rPr>
              <w:t>наркозависими</w:t>
            </w:r>
            <w:proofErr w:type="spellEnd"/>
            <w:r w:rsidR="00C16E8B" w:rsidRPr="00B753B2">
              <w:rPr>
                <w:rFonts w:asciiTheme="majorBidi" w:hAnsiTheme="majorBidi" w:cstheme="majorBidi"/>
                <w:sz w:val="18"/>
                <w:szCs w:val="18"/>
              </w:rPr>
              <w:t xml:space="preserve">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proofErr w:type="spellStart"/>
            <w:r w:rsidR="005F5EBF" w:rsidRPr="00CB3A61">
              <w:rPr>
                <w:rFonts w:asciiTheme="majorBidi" w:hAnsiTheme="majorBidi" w:cstheme="majorBidi"/>
                <w:sz w:val="18"/>
                <w:szCs w:val="18"/>
              </w:rPr>
              <w:t>следгимназиално</w:t>
            </w:r>
            <w:proofErr w:type="spellEnd"/>
            <w:r w:rsidR="005F5EBF" w:rsidRPr="00CB3A61">
              <w:rPr>
                <w:rFonts w:asciiTheme="majorBidi" w:hAnsiTheme="majorBidi" w:cstheme="majorBidi"/>
                <w:sz w:val="18"/>
                <w:szCs w:val="18"/>
              </w:rPr>
              <w:t xml:space="preserve">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2"/>
      <w:headerReference w:type="default" r:id="rId33"/>
      <w:footerReference w:type="even" r:id="rId34"/>
      <w:footerReference w:type="default" r:id="rId35"/>
      <w:headerReference w:type="first" r:id="rId36"/>
      <w:footerReference w:type="first" r:id="rId37"/>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altName w:val="MS Gothic"/>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4AC4B" w14:textId="1C75F6B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A7541">
      <w:rPr>
        <w:rStyle w:val="PageNumber"/>
        <w:noProof/>
      </w:rPr>
      <w:t>2</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lang w:val="en-US" w:eastAsia="en-US"/>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lang w:val="en-US" w:eastAsia="en-US"/>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abstractNumId w:val="13"/>
  </w:num>
  <w:num w:numId="2">
    <w:abstractNumId w:val="9"/>
  </w:num>
  <w:num w:numId="3">
    <w:abstractNumId w:val="3"/>
  </w:num>
  <w:num w:numId="4">
    <w:abstractNumId w:val="8"/>
  </w:num>
  <w:num w:numId="5">
    <w:abstractNumId w:val="2"/>
  </w:num>
  <w:num w:numId="6">
    <w:abstractNumId w:val="7"/>
  </w:num>
  <w:num w:numId="7">
    <w:abstractNumId w:val="6"/>
  </w:num>
  <w:num w:numId="8">
    <w:abstractNumId w:val="11"/>
  </w:num>
  <w:num w:numId="9">
    <w:abstractNumId w:val="15"/>
  </w:num>
  <w:num w:numId="10">
    <w:abstractNumId w:val="14"/>
  </w:num>
  <w:num w:numId="11">
    <w:abstractNumId w:val="5"/>
  </w:num>
  <w:num w:numId="12">
    <w:abstractNumId w:val="1"/>
  </w:num>
  <w:num w:numId="13">
    <w:abstractNumId w:val="12"/>
  </w:num>
  <w:num w:numId="14">
    <w:abstractNumId w:val="10"/>
  </w:num>
  <w:num w:numId="15">
    <w:abstractNumId w:val="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F75C6"/>
    <w:rsid w:val="00100EB2"/>
    <w:rsid w:val="00101C4F"/>
    <w:rsid w:val="00103DE4"/>
    <w:rsid w:val="00107039"/>
    <w:rsid w:val="001166C7"/>
    <w:rsid w:val="00120E21"/>
    <w:rsid w:val="0012458F"/>
    <w:rsid w:val="00127DF0"/>
    <w:rsid w:val="00130A0B"/>
    <w:rsid w:val="00133FDC"/>
    <w:rsid w:val="00136274"/>
    <w:rsid w:val="00154F79"/>
    <w:rsid w:val="00161F04"/>
    <w:rsid w:val="001663F7"/>
    <w:rsid w:val="001703EB"/>
    <w:rsid w:val="00171964"/>
    <w:rsid w:val="00175CEE"/>
    <w:rsid w:val="00175FFC"/>
    <w:rsid w:val="001824D5"/>
    <w:rsid w:val="00183215"/>
    <w:rsid w:val="001A18CA"/>
    <w:rsid w:val="001A3338"/>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B02"/>
    <w:rsid w:val="0032568C"/>
    <w:rsid w:val="0033209C"/>
    <w:rsid w:val="003345C8"/>
    <w:rsid w:val="00342F19"/>
    <w:rsid w:val="003461B7"/>
    <w:rsid w:val="0035059E"/>
    <w:rsid w:val="00352358"/>
    <w:rsid w:val="00352CCA"/>
    <w:rsid w:val="00362A91"/>
    <w:rsid w:val="00364624"/>
    <w:rsid w:val="003647E7"/>
    <w:rsid w:val="00371B37"/>
    <w:rsid w:val="00375429"/>
    <w:rsid w:val="00376F5B"/>
    <w:rsid w:val="00382389"/>
    <w:rsid w:val="003841A7"/>
    <w:rsid w:val="003878E8"/>
    <w:rsid w:val="003A5156"/>
    <w:rsid w:val="003A7620"/>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7392"/>
    <w:rsid w:val="00551AE8"/>
    <w:rsid w:val="00563F64"/>
    <w:rsid w:val="00566F12"/>
    <w:rsid w:val="00581138"/>
    <w:rsid w:val="005812A1"/>
    <w:rsid w:val="00587FF2"/>
    <w:rsid w:val="00591223"/>
    <w:rsid w:val="00592562"/>
    <w:rsid w:val="005941A7"/>
    <w:rsid w:val="005A34F2"/>
    <w:rsid w:val="005A38FE"/>
    <w:rsid w:val="005A4094"/>
    <w:rsid w:val="005B3CF5"/>
    <w:rsid w:val="005B43B6"/>
    <w:rsid w:val="005B579F"/>
    <w:rsid w:val="005E0E20"/>
    <w:rsid w:val="005E74AD"/>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9780F"/>
    <w:rsid w:val="006A051C"/>
    <w:rsid w:val="006A61AB"/>
    <w:rsid w:val="006B33D0"/>
    <w:rsid w:val="006B397F"/>
    <w:rsid w:val="006C375D"/>
    <w:rsid w:val="006C4C78"/>
    <w:rsid w:val="006D5874"/>
    <w:rsid w:val="006D5FA6"/>
    <w:rsid w:val="006D709F"/>
    <w:rsid w:val="006D7903"/>
    <w:rsid w:val="006F474C"/>
    <w:rsid w:val="006F772A"/>
    <w:rsid w:val="007018E7"/>
    <w:rsid w:val="00710C90"/>
    <w:rsid w:val="00710EB0"/>
    <w:rsid w:val="00714314"/>
    <w:rsid w:val="007163C2"/>
    <w:rsid w:val="0073151D"/>
    <w:rsid w:val="007328F8"/>
    <w:rsid w:val="00735518"/>
    <w:rsid w:val="00736D84"/>
    <w:rsid w:val="00736F4A"/>
    <w:rsid w:val="00743D37"/>
    <w:rsid w:val="00745A74"/>
    <w:rsid w:val="0075004B"/>
    <w:rsid w:val="00752B5E"/>
    <w:rsid w:val="00765D46"/>
    <w:rsid w:val="00770B45"/>
    <w:rsid w:val="00784DA5"/>
    <w:rsid w:val="007869EE"/>
    <w:rsid w:val="0079471F"/>
    <w:rsid w:val="00795CE1"/>
    <w:rsid w:val="00797819"/>
    <w:rsid w:val="007A57BB"/>
    <w:rsid w:val="007B2DE6"/>
    <w:rsid w:val="007B3BBD"/>
    <w:rsid w:val="007B6616"/>
    <w:rsid w:val="007D0BD2"/>
    <w:rsid w:val="007E67B3"/>
    <w:rsid w:val="007E71A5"/>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4CA7"/>
    <w:rsid w:val="00881FB4"/>
    <w:rsid w:val="008822D8"/>
    <w:rsid w:val="008864B2"/>
    <w:rsid w:val="00886E74"/>
    <w:rsid w:val="00887D95"/>
    <w:rsid w:val="008918FC"/>
    <w:rsid w:val="00893E7A"/>
    <w:rsid w:val="008A059C"/>
    <w:rsid w:val="008A276D"/>
    <w:rsid w:val="008A5C29"/>
    <w:rsid w:val="008A749F"/>
    <w:rsid w:val="008A7541"/>
    <w:rsid w:val="008D6BF7"/>
    <w:rsid w:val="008E1E1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50C53"/>
    <w:rsid w:val="00957395"/>
    <w:rsid w:val="00961578"/>
    <w:rsid w:val="009658EA"/>
    <w:rsid w:val="009673C6"/>
    <w:rsid w:val="00971872"/>
    <w:rsid w:val="0097565E"/>
    <w:rsid w:val="00976948"/>
    <w:rsid w:val="0099295A"/>
    <w:rsid w:val="009946AF"/>
    <w:rsid w:val="009A73F3"/>
    <w:rsid w:val="009B43FE"/>
    <w:rsid w:val="009B4979"/>
    <w:rsid w:val="009C7E62"/>
    <w:rsid w:val="009D25BF"/>
    <w:rsid w:val="009D2A7B"/>
    <w:rsid w:val="009E2AF4"/>
    <w:rsid w:val="009E5F61"/>
    <w:rsid w:val="009E7A50"/>
    <w:rsid w:val="009F4AC1"/>
    <w:rsid w:val="00A01AAA"/>
    <w:rsid w:val="00A01C69"/>
    <w:rsid w:val="00A02B97"/>
    <w:rsid w:val="00A12A9F"/>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86D96"/>
    <w:rsid w:val="00A96095"/>
    <w:rsid w:val="00AA3876"/>
    <w:rsid w:val="00AB59C6"/>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474"/>
    <w:rsid w:val="00B818A9"/>
    <w:rsid w:val="00B848A8"/>
    <w:rsid w:val="00B87681"/>
    <w:rsid w:val="00B96845"/>
    <w:rsid w:val="00BB10B9"/>
    <w:rsid w:val="00BB1F56"/>
    <w:rsid w:val="00BB2731"/>
    <w:rsid w:val="00BB7B5D"/>
    <w:rsid w:val="00BC0D21"/>
    <w:rsid w:val="00BC617C"/>
    <w:rsid w:val="00BD451B"/>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317A"/>
    <w:rsid w:val="00C854E9"/>
    <w:rsid w:val="00C86413"/>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46D4E"/>
    <w:rsid w:val="00D57EF5"/>
    <w:rsid w:val="00D618D6"/>
    <w:rsid w:val="00D64412"/>
    <w:rsid w:val="00D6472F"/>
    <w:rsid w:val="00D65684"/>
    <w:rsid w:val="00D66510"/>
    <w:rsid w:val="00D74E8B"/>
    <w:rsid w:val="00D8582E"/>
    <w:rsid w:val="00D858C8"/>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214C"/>
    <w:rsid w:val="00E76E67"/>
    <w:rsid w:val="00E84D71"/>
    <w:rsid w:val="00E86B59"/>
    <w:rsid w:val="00E87AEB"/>
    <w:rsid w:val="00EA0B2D"/>
    <w:rsid w:val="00EB23C3"/>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471C0"/>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E7DDC"/>
    <w:rsid w:val="00FF1AC6"/>
    <w:rsid w:val="00FF6FAB"/>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wmf"/><Relationship Id="rId18" Type="http://schemas.openxmlformats.org/officeDocument/2006/relationships/control" Target="activeX/activeX9.xml"/><Relationship Id="rId26" Type="http://schemas.openxmlformats.org/officeDocument/2006/relationships/control" Target="activeX/activeX1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header" Target="header3.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yperlink" Target="https://www.mlsp.government.bg/Policy_GDPR_MLSP.pdf"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5.xml"/><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D22B4-629C-40CC-B5CC-9C77AF0ED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4</Pages>
  <Words>2189</Words>
  <Characters>13705</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Margarita Mincheva</cp:lastModifiedBy>
  <cp:revision>49</cp:revision>
  <cp:lastPrinted>2014-06-27T07:30:00Z</cp:lastPrinted>
  <dcterms:created xsi:type="dcterms:W3CDTF">2022-10-27T07:58:00Z</dcterms:created>
  <dcterms:modified xsi:type="dcterms:W3CDTF">2025-05-15T07:55:00Z</dcterms:modified>
</cp:coreProperties>
</file>